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A31F4" w14:textId="09E1E571" w:rsidR="00A34C5C" w:rsidRPr="00A34C5C" w:rsidRDefault="00A34C5C" w:rsidP="00A34C5C">
      <w:pPr>
        <w:spacing w:before="100" w:beforeAutospacing="1" w:after="100" w:afterAutospacing="1" w:line="240" w:lineRule="auto"/>
        <w:rPr>
          <w:rFonts w:ascii="Calibri" w:eastAsia="Times New Roman" w:hAnsi="Calibri" w:cs="Calibri"/>
          <w:b/>
          <w:bCs/>
          <w:color w:val="365F91"/>
          <w:lang w:eastAsia="pl-PL"/>
        </w:rPr>
      </w:pPr>
      <w:r w:rsidRPr="00A34C5C">
        <w:rPr>
          <w:rFonts w:ascii="Calibri" w:eastAsia="Times New Roman" w:hAnsi="Calibri" w:cs="Calibri"/>
          <w:b/>
          <w:bCs/>
          <w:color w:val="365F91"/>
          <w:lang w:eastAsia="pl-PL"/>
        </w:rPr>
        <w:t>JA SOLAR</w:t>
      </w:r>
      <w:r>
        <w:rPr>
          <w:rFonts w:ascii="Calibri" w:eastAsia="Times New Roman" w:hAnsi="Calibri" w:cs="Calibri"/>
          <w:color w:val="365F91"/>
          <w:lang w:eastAsia="pl-PL"/>
        </w:rPr>
        <w:t xml:space="preserve"> </w:t>
      </w:r>
      <w:r w:rsidRPr="00A34C5C">
        <w:rPr>
          <w:rFonts w:ascii="Calibri" w:eastAsia="Times New Roman" w:hAnsi="Calibri" w:cs="Calibri"/>
          <w:b/>
          <w:bCs/>
          <w:color w:val="365F91"/>
          <w:lang w:eastAsia="pl-PL"/>
        </w:rPr>
        <w:t>JAM60S21-365/MR </w:t>
      </w:r>
    </w:p>
    <w:p w14:paraId="19EA2EE3" w14:textId="77777777" w:rsidR="00A34C5C" w:rsidRDefault="00A34C5C" w:rsidP="00CD20CC">
      <w:pPr>
        <w:shd w:val="clear" w:color="auto" w:fill="FFFFFF"/>
        <w:spacing w:before="100" w:beforeAutospacing="1" w:after="100" w:afterAutospacing="1" w:line="240" w:lineRule="auto"/>
        <w:rPr>
          <w:rFonts w:ascii="Calibri" w:eastAsia="Times New Roman" w:hAnsi="Calibri" w:cs="Calibri"/>
          <w:color w:val="365F91"/>
          <w:lang w:eastAsia="pl-PL"/>
        </w:rPr>
      </w:pPr>
    </w:p>
    <w:p w14:paraId="14D6AAD4" w14:textId="774B2C2A" w:rsidR="00CD20CC" w:rsidRPr="00EE176B" w:rsidRDefault="00CD20CC" w:rsidP="00CD20CC">
      <w:p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Panel fotowoltaiczny JA SOLAR 3</w:t>
      </w:r>
      <w:r>
        <w:rPr>
          <w:rFonts w:ascii="Calibri" w:eastAsia="Times New Roman" w:hAnsi="Calibri" w:cs="Calibri"/>
          <w:color w:val="365F91"/>
          <w:lang w:eastAsia="pl-PL"/>
        </w:rPr>
        <w:t>6</w:t>
      </w:r>
      <w:r w:rsidRPr="00EE176B">
        <w:rPr>
          <w:rFonts w:ascii="Calibri" w:eastAsia="Times New Roman" w:hAnsi="Calibri" w:cs="Calibri"/>
          <w:color w:val="365F91"/>
          <w:lang w:eastAsia="pl-PL"/>
        </w:rPr>
        <w:t>5W </w:t>
      </w:r>
      <w:proofErr w:type="spellStart"/>
      <w:r w:rsidRPr="00EE176B">
        <w:rPr>
          <w:rFonts w:ascii="Calibri" w:eastAsia="Times New Roman" w:hAnsi="Calibri" w:cs="Calibri"/>
          <w:b/>
          <w:bCs/>
          <w:color w:val="365F91"/>
          <w:lang w:eastAsia="pl-PL"/>
        </w:rPr>
        <w:t>full</w:t>
      </w:r>
      <w:proofErr w:type="spellEnd"/>
      <w:r w:rsidRPr="00EE176B">
        <w:rPr>
          <w:rFonts w:ascii="Calibri" w:eastAsia="Times New Roman" w:hAnsi="Calibri" w:cs="Calibri"/>
          <w:b/>
          <w:bCs/>
          <w:color w:val="365F91"/>
          <w:lang w:eastAsia="pl-PL"/>
        </w:rPr>
        <w:t xml:space="preserve"> </w:t>
      </w:r>
      <w:proofErr w:type="spellStart"/>
      <w:r w:rsidRPr="00EE176B">
        <w:rPr>
          <w:rFonts w:ascii="Calibri" w:eastAsia="Times New Roman" w:hAnsi="Calibri" w:cs="Calibri"/>
          <w:b/>
          <w:bCs/>
          <w:color w:val="365F91"/>
          <w:lang w:eastAsia="pl-PL"/>
        </w:rPr>
        <w:t>black</w:t>
      </w:r>
      <w:proofErr w:type="spellEnd"/>
      <w:r w:rsidRPr="00EE176B">
        <w:rPr>
          <w:rFonts w:ascii="Calibri" w:eastAsia="Times New Roman" w:hAnsi="Calibri" w:cs="Calibri"/>
          <w:color w:val="365F91"/>
          <w:lang w:eastAsia="pl-PL"/>
        </w:rPr>
        <w:t xml:space="preserve"> zbudowany jest z </w:t>
      </w:r>
      <w:proofErr w:type="spellStart"/>
      <w:r w:rsidRPr="00EE176B">
        <w:rPr>
          <w:rFonts w:ascii="Calibri" w:eastAsia="Times New Roman" w:hAnsi="Calibri" w:cs="Calibri"/>
          <w:color w:val="365F91"/>
          <w:lang w:eastAsia="pl-PL"/>
        </w:rPr>
        <w:t>multibusbarowych</w:t>
      </w:r>
      <w:proofErr w:type="spellEnd"/>
      <w:r w:rsidRPr="00EE176B">
        <w:rPr>
          <w:rFonts w:ascii="Calibri" w:eastAsia="Times New Roman" w:hAnsi="Calibri" w:cs="Calibri"/>
          <w:color w:val="365F91"/>
          <w:lang w:eastAsia="pl-PL"/>
        </w:rPr>
        <w:t xml:space="preserve"> ogniw PERC ciętych na pół, co gwarantuje wyższą moc wyjściową, korzystniejszy współczynnik temperaturowy, obniżoną wrażliwość na zacienienie, niższe ryzyko wystąpienia hot spotów oraz wyższą odporność na obciążenia mechaniczne. Cechuje się podwyższoną do 19,</w:t>
      </w:r>
      <w:r>
        <w:rPr>
          <w:rFonts w:ascii="Calibri" w:eastAsia="Times New Roman" w:hAnsi="Calibri" w:cs="Calibri"/>
          <w:color w:val="365F91"/>
          <w:lang w:eastAsia="pl-PL"/>
        </w:rPr>
        <w:t>5</w:t>
      </w:r>
      <w:r w:rsidRPr="00EE176B">
        <w:rPr>
          <w:rFonts w:ascii="Calibri" w:eastAsia="Times New Roman" w:hAnsi="Calibri" w:cs="Calibri"/>
          <w:color w:val="365F91"/>
          <w:lang w:eastAsia="pl-PL"/>
        </w:rPr>
        <w:t>% sprawnością.</w:t>
      </w:r>
    </w:p>
    <w:p w14:paraId="1D1C3923" w14:textId="3CB150BD" w:rsidR="00CD20CC" w:rsidRDefault="00CD20CC" w:rsidP="00EE176B">
      <w:pPr>
        <w:shd w:val="clear" w:color="auto" w:fill="FFFFFF"/>
        <w:spacing w:before="100" w:beforeAutospacing="1" w:after="100" w:afterAutospacing="1" w:line="240" w:lineRule="auto"/>
        <w:rPr>
          <w:rFonts w:ascii="Calibri" w:eastAsia="Times New Roman" w:hAnsi="Calibri" w:cs="Calibri"/>
          <w:color w:val="365F91"/>
          <w:lang w:eastAsia="pl-PL"/>
        </w:rPr>
      </w:pPr>
    </w:p>
    <w:p w14:paraId="7EBF7110" w14:textId="77777777" w:rsidR="00CD20CC" w:rsidRPr="00EE176B" w:rsidRDefault="00CD20CC" w:rsidP="00CD20CC">
      <w:p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b/>
          <w:bCs/>
          <w:color w:val="365F91"/>
          <w:lang w:eastAsia="pl-PL"/>
        </w:rPr>
        <w:t>UWAGA: panel posiada czarne obramowanie, polecamy dla niego zamawianie dostosowanych do niego </w:t>
      </w:r>
      <w:hyperlink r:id="rId5" w:tgtFrame="_blank" w:history="1">
        <w:r w:rsidRPr="00EE176B">
          <w:rPr>
            <w:rFonts w:ascii="Calibri" w:eastAsia="Times New Roman" w:hAnsi="Calibri" w:cs="Calibri"/>
            <w:b/>
            <w:bCs/>
            <w:color w:val="0000FF"/>
            <w:u w:val="single"/>
            <w:lang w:eastAsia="pl-PL"/>
          </w:rPr>
          <w:t>docisków środkowych</w:t>
        </w:r>
      </w:hyperlink>
      <w:r w:rsidRPr="00EE176B">
        <w:rPr>
          <w:rFonts w:ascii="Calibri" w:eastAsia="Times New Roman" w:hAnsi="Calibri" w:cs="Calibri"/>
          <w:b/>
          <w:bCs/>
          <w:color w:val="365F91"/>
          <w:lang w:eastAsia="pl-PL"/>
        </w:rPr>
        <w:t> i </w:t>
      </w:r>
      <w:hyperlink r:id="rId6" w:tgtFrame="_blank" w:history="1">
        <w:r w:rsidRPr="00EE176B">
          <w:rPr>
            <w:rFonts w:ascii="Calibri" w:eastAsia="Times New Roman" w:hAnsi="Calibri" w:cs="Calibri"/>
            <w:b/>
            <w:bCs/>
            <w:color w:val="0000FF"/>
            <w:u w:val="single"/>
            <w:lang w:eastAsia="pl-PL"/>
          </w:rPr>
          <w:t>skrajnych</w:t>
        </w:r>
      </w:hyperlink>
      <w:r w:rsidRPr="00EE176B">
        <w:rPr>
          <w:rFonts w:ascii="Calibri" w:eastAsia="Times New Roman" w:hAnsi="Calibri" w:cs="Calibri"/>
          <w:b/>
          <w:bCs/>
          <w:color w:val="365F91"/>
          <w:lang w:eastAsia="pl-PL"/>
        </w:rPr>
        <w:t> w CZARNYM KOLORZE.</w:t>
      </w:r>
    </w:p>
    <w:p w14:paraId="79732784" w14:textId="2A1E6EC7" w:rsidR="00CD20CC" w:rsidRDefault="00CD20CC" w:rsidP="00EE176B">
      <w:pPr>
        <w:shd w:val="clear" w:color="auto" w:fill="FFFFFF"/>
        <w:spacing w:before="100" w:beforeAutospacing="1" w:after="100" w:afterAutospacing="1" w:line="240" w:lineRule="auto"/>
        <w:rPr>
          <w:rFonts w:ascii="Calibri" w:eastAsia="Times New Roman" w:hAnsi="Calibri" w:cs="Calibri"/>
          <w:color w:val="365F91"/>
          <w:lang w:eastAsia="pl-PL"/>
        </w:rPr>
      </w:pPr>
    </w:p>
    <w:p w14:paraId="6C8C87AE" w14:textId="43BFAC4D" w:rsidR="00A34C5C" w:rsidRDefault="00A34C5C" w:rsidP="00EE176B">
      <w:pPr>
        <w:shd w:val="clear" w:color="auto" w:fill="FFFFFF"/>
        <w:spacing w:before="100" w:beforeAutospacing="1" w:after="100" w:afterAutospacing="1" w:line="240" w:lineRule="auto"/>
        <w:rPr>
          <w:rFonts w:ascii="Calibri" w:eastAsia="Times New Roman" w:hAnsi="Calibri" w:cs="Calibri"/>
          <w:color w:val="365F91"/>
          <w:lang w:eastAsia="pl-PL"/>
        </w:rPr>
      </w:pPr>
      <w:r>
        <w:rPr>
          <w:rFonts w:ascii="Calibri" w:eastAsia="Times New Roman" w:hAnsi="Calibri" w:cs="Calibri"/>
          <w:color w:val="365F91"/>
          <w:lang w:eastAsia="pl-PL"/>
        </w:rPr>
        <w:t>NR.KAT. 30.10.03</w:t>
      </w:r>
    </w:p>
    <w:p w14:paraId="57352142" w14:textId="1F27213E" w:rsidR="00CD20CC" w:rsidRPr="005405F4" w:rsidRDefault="005405F4" w:rsidP="00EE176B">
      <w:pPr>
        <w:shd w:val="clear" w:color="auto" w:fill="FFFFFF"/>
        <w:spacing w:before="100" w:beforeAutospacing="1" w:after="100" w:afterAutospacing="1" w:line="240" w:lineRule="auto"/>
        <w:rPr>
          <w:rFonts w:ascii="Calibri" w:eastAsia="Times New Roman" w:hAnsi="Calibri" w:cs="Calibri"/>
          <w:b/>
          <w:bCs/>
          <w:color w:val="365F91"/>
          <w:lang w:eastAsia="pl-PL"/>
        </w:rPr>
      </w:pPr>
      <w:r>
        <w:rPr>
          <w:rFonts w:ascii="Calibri" w:eastAsia="Times New Roman" w:hAnsi="Calibri" w:cs="Calibri"/>
          <w:b/>
          <w:bCs/>
          <w:color w:val="365F91"/>
          <w:lang w:eastAsia="pl-PL"/>
        </w:rPr>
        <w:t xml:space="preserve">ZAKŁADKA </w:t>
      </w:r>
      <w:r w:rsidR="00CD20CC" w:rsidRPr="005405F4">
        <w:rPr>
          <w:rFonts w:ascii="Calibri" w:eastAsia="Times New Roman" w:hAnsi="Calibri" w:cs="Calibri"/>
          <w:b/>
          <w:bCs/>
          <w:color w:val="365F91"/>
          <w:lang w:eastAsia="pl-PL"/>
        </w:rPr>
        <w:t>OPIS</w:t>
      </w:r>
    </w:p>
    <w:p w14:paraId="0B3ECBD7" w14:textId="2DF04108" w:rsidR="00EE176B" w:rsidRPr="00EE176B" w:rsidRDefault="00EE176B" w:rsidP="00EE176B">
      <w:p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 xml:space="preserve">Panel fotowoltaiczny JA SOLAR </w:t>
      </w:r>
      <w:r>
        <w:rPr>
          <w:rFonts w:ascii="Calibri" w:eastAsia="Times New Roman" w:hAnsi="Calibri" w:cs="Calibri"/>
          <w:color w:val="365F91"/>
          <w:lang w:eastAsia="pl-PL"/>
        </w:rPr>
        <w:t>365</w:t>
      </w:r>
      <w:r w:rsidRPr="00EE176B">
        <w:rPr>
          <w:rFonts w:ascii="Calibri" w:eastAsia="Times New Roman" w:hAnsi="Calibri" w:cs="Calibri"/>
          <w:color w:val="365F91"/>
          <w:lang w:eastAsia="pl-PL"/>
        </w:rPr>
        <w:t>W</w:t>
      </w:r>
      <w:r w:rsidR="00CD20CC">
        <w:rPr>
          <w:rFonts w:ascii="Calibri" w:eastAsia="Times New Roman" w:hAnsi="Calibri" w:cs="Calibri"/>
          <w:color w:val="365F91"/>
          <w:lang w:eastAsia="pl-PL"/>
        </w:rPr>
        <w:t xml:space="preserve">/MR </w:t>
      </w:r>
      <w:r w:rsidRPr="00EE176B">
        <w:rPr>
          <w:rFonts w:ascii="Calibri" w:eastAsia="Times New Roman" w:hAnsi="Calibri" w:cs="Calibri"/>
          <w:color w:val="365F91"/>
          <w:lang w:eastAsia="pl-PL"/>
        </w:rPr>
        <w:t> </w:t>
      </w:r>
      <w:proofErr w:type="spellStart"/>
      <w:r w:rsidRPr="00EE176B">
        <w:rPr>
          <w:rFonts w:ascii="Calibri" w:eastAsia="Times New Roman" w:hAnsi="Calibri" w:cs="Calibri"/>
          <w:b/>
          <w:bCs/>
          <w:color w:val="365F91"/>
          <w:lang w:eastAsia="pl-PL"/>
        </w:rPr>
        <w:t>full</w:t>
      </w:r>
      <w:proofErr w:type="spellEnd"/>
      <w:r w:rsidRPr="00EE176B">
        <w:rPr>
          <w:rFonts w:ascii="Calibri" w:eastAsia="Times New Roman" w:hAnsi="Calibri" w:cs="Calibri"/>
          <w:b/>
          <w:bCs/>
          <w:color w:val="365F91"/>
          <w:lang w:eastAsia="pl-PL"/>
        </w:rPr>
        <w:t xml:space="preserve"> </w:t>
      </w:r>
      <w:proofErr w:type="spellStart"/>
      <w:r w:rsidRPr="00EE176B">
        <w:rPr>
          <w:rFonts w:ascii="Calibri" w:eastAsia="Times New Roman" w:hAnsi="Calibri" w:cs="Calibri"/>
          <w:b/>
          <w:bCs/>
          <w:color w:val="365F91"/>
          <w:lang w:eastAsia="pl-PL"/>
        </w:rPr>
        <w:t>black</w:t>
      </w:r>
      <w:proofErr w:type="spellEnd"/>
      <w:r w:rsidRPr="00EE176B">
        <w:rPr>
          <w:rFonts w:ascii="Calibri" w:eastAsia="Times New Roman" w:hAnsi="Calibri" w:cs="Calibri"/>
          <w:b/>
          <w:bCs/>
          <w:color w:val="365F91"/>
          <w:lang w:eastAsia="pl-PL"/>
        </w:rPr>
        <w:t> </w:t>
      </w:r>
      <w:r w:rsidRPr="00EE176B">
        <w:rPr>
          <w:rFonts w:ascii="Calibri" w:eastAsia="Times New Roman" w:hAnsi="Calibri" w:cs="Calibri"/>
          <w:color w:val="365F91"/>
          <w:lang w:eastAsia="pl-PL"/>
        </w:rPr>
        <w:t>wykonany w technologii monokrystalicznej, cechuje się podwyższoną do 19,</w:t>
      </w:r>
      <w:r>
        <w:rPr>
          <w:rFonts w:ascii="Calibri" w:eastAsia="Times New Roman" w:hAnsi="Calibri" w:cs="Calibri"/>
          <w:color w:val="365F91"/>
          <w:lang w:eastAsia="pl-PL"/>
        </w:rPr>
        <w:t>5</w:t>
      </w:r>
      <w:r w:rsidRPr="00EE176B">
        <w:rPr>
          <w:rFonts w:ascii="Calibri" w:eastAsia="Times New Roman" w:hAnsi="Calibri" w:cs="Calibri"/>
          <w:color w:val="365F91"/>
          <w:lang w:eastAsia="pl-PL"/>
        </w:rPr>
        <w:t>% sprawnością. Panel jest wykonany w technologii </w:t>
      </w:r>
      <w:r w:rsidRPr="00EE176B">
        <w:rPr>
          <w:rFonts w:ascii="Calibri" w:eastAsia="Times New Roman" w:hAnsi="Calibri" w:cs="Calibri"/>
          <w:b/>
          <w:bCs/>
          <w:color w:val="365F91"/>
          <w:lang w:eastAsia="pl-PL"/>
        </w:rPr>
        <w:t xml:space="preserve">ogniw </w:t>
      </w:r>
      <w:proofErr w:type="spellStart"/>
      <w:r w:rsidRPr="00EE176B">
        <w:rPr>
          <w:rFonts w:ascii="Calibri" w:eastAsia="Times New Roman" w:hAnsi="Calibri" w:cs="Calibri"/>
          <w:b/>
          <w:bCs/>
          <w:color w:val="365F91"/>
          <w:lang w:eastAsia="pl-PL"/>
        </w:rPr>
        <w:t>multibusbarowych</w:t>
      </w:r>
      <w:proofErr w:type="spellEnd"/>
      <w:r w:rsidRPr="00EE176B">
        <w:rPr>
          <w:rFonts w:ascii="Calibri" w:eastAsia="Times New Roman" w:hAnsi="Calibri" w:cs="Calibri"/>
          <w:b/>
          <w:bCs/>
          <w:color w:val="365F91"/>
          <w:lang w:eastAsia="pl-PL"/>
        </w:rPr>
        <w:t xml:space="preserve"> ciętych na pół</w:t>
      </w:r>
      <w:r w:rsidRPr="00EE176B">
        <w:rPr>
          <w:rFonts w:ascii="Calibri" w:eastAsia="Times New Roman" w:hAnsi="Calibri" w:cs="Calibri"/>
          <w:color w:val="365F91"/>
          <w:lang w:eastAsia="pl-PL"/>
        </w:rPr>
        <w:t>, która polega na zastosowaniu w ogniwach aż 9 ścieżek przewodzących prąd (</w:t>
      </w:r>
      <w:proofErr w:type="spellStart"/>
      <w:r w:rsidRPr="00EE176B">
        <w:rPr>
          <w:rFonts w:ascii="Calibri" w:eastAsia="Times New Roman" w:hAnsi="Calibri" w:cs="Calibri"/>
          <w:color w:val="365F91"/>
          <w:lang w:eastAsia="pl-PL"/>
        </w:rPr>
        <w:t>bus</w:t>
      </w:r>
      <w:proofErr w:type="spellEnd"/>
      <w:r w:rsidRPr="00EE176B">
        <w:rPr>
          <w:rFonts w:ascii="Calibri" w:eastAsia="Times New Roman" w:hAnsi="Calibri" w:cs="Calibri"/>
          <w:color w:val="365F91"/>
          <w:lang w:eastAsia="pl-PL"/>
        </w:rPr>
        <w:t xml:space="preserve"> bar) zamiast tradycyjnie od 3 do 5. Większa liczba przekłada się na większą odporność na mikropęknięcia powodujące zmniejszanie mocy panelu. Panele cechują się także zwiększonym dopuszczalnym obciążeniem prądem rewersyjnym (zacienienie!).</w:t>
      </w:r>
    </w:p>
    <w:p w14:paraId="4C74316D" w14:textId="332941DE" w:rsidR="00EE176B" w:rsidRPr="00EE176B" w:rsidRDefault="00EE176B" w:rsidP="00EE176B">
      <w:pPr>
        <w:shd w:val="clear" w:color="auto" w:fill="FFFFFF"/>
        <w:spacing w:before="100" w:beforeAutospacing="1" w:after="100" w:afterAutospacing="1" w:line="240" w:lineRule="auto"/>
        <w:outlineLvl w:val="3"/>
        <w:rPr>
          <w:rFonts w:ascii="Calibri" w:eastAsia="Times New Roman" w:hAnsi="Calibri" w:cs="Calibri"/>
          <w:b/>
          <w:bCs/>
          <w:color w:val="365F91"/>
          <w:lang w:eastAsia="pl-PL"/>
        </w:rPr>
      </w:pPr>
      <w:r w:rsidRPr="00EE176B">
        <w:rPr>
          <w:rFonts w:ascii="Calibri" w:eastAsia="Times New Roman" w:hAnsi="Calibri" w:cs="Calibri"/>
          <w:b/>
          <w:bCs/>
          <w:color w:val="365F91"/>
          <w:lang w:eastAsia="pl-PL"/>
        </w:rPr>
        <w:t>Korzyści z technologii zastosowanych w panelu JA SOLAR 3</w:t>
      </w:r>
      <w:r>
        <w:rPr>
          <w:rFonts w:ascii="Calibri" w:eastAsia="Times New Roman" w:hAnsi="Calibri" w:cs="Calibri"/>
          <w:b/>
          <w:bCs/>
          <w:color w:val="365F91"/>
          <w:lang w:eastAsia="pl-PL"/>
        </w:rPr>
        <w:t>6</w:t>
      </w:r>
      <w:r w:rsidRPr="00EE176B">
        <w:rPr>
          <w:rFonts w:ascii="Calibri" w:eastAsia="Times New Roman" w:hAnsi="Calibri" w:cs="Calibri"/>
          <w:b/>
          <w:bCs/>
          <w:color w:val="365F91"/>
          <w:lang w:eastAsia="pl-PL"/>
        </w:rPr>
        <w:t>5</w:t>
      </w:r>
      <w:r>
        <w:rPr>
          <w:rFonts w:ascii="Calibri" w:eastAsia="Times New Roman" w:hAnsi="Calibri" w:cs="Calibri"/>
          <w:b/>
          <w:bCs/>
          <w:color w:val="365F91"/>
          <w:lang w:eastAsia="pl-PL"/>
        </w:rPr>
        <w:t xml:space="preserve"> </w:t>
      </w:r>
      <w:r w:rsidRPr="00EE176B">
        <w:rPr>
          <w:rFonts w:ascii="Calibri" w:eastAsia="Times New Roman" w:hAnsi="Calibri" w:cs="Calibri"/>
          <w:b/>
          <w:bCs/>
          <w:color w:val="365F91"/>
          <w:lang w:eastAsia="pl-PL"/>
        </w:rPr>
        <w:t>W:</w:t>
      </w:r>
    </w:p>
    <w:p w14:paraId="20990BF4" w14:textId="6E432F4B" w:rsidR="00EE176B" w:rsidRPr="00EE176B" w:rsidRDefault="00EE176B" w:rsidP="00EE176B">
      <w:pPr>
        <w:numPr>
          <w:ilvl w:val="0"/>
          <w:numId w:val="1"/>
        </w:num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zwiększona moc wyjściowa do 3</w:t>
      </w:r>
      <w:r>
        <w:rPr>
          <w:rFonts w:ascii="Calibri" w:eastAsia="Times New Roman" w:hAnsi="Calibri" w:cs="Calibri"/>
          <w:color w:val="365F91"/>
          <w:lang w:eastAsia="pl-PL"/>
        </w:rPr>
        <w:t>6</w:t>
      </w:r>
      <w:r w:rsidRPr="00EE176B">
        <w:rPr>
          <w:rFonts w:ascii="Calibri" w:eastAsia="Times New Roman" w:hAnsi="Calibri" w:cs="Calibri"/>
          <w:color w:val="365F91"/>
          <w:lang w:eastAsia="pl-PL"/>
        </w:rPr>
        <w:t>5 Wat</w:t>
      </w:r>
    </w:p>
    <w:p w14:paraId="2A6C4298" w14:textId="77777777" w:rsidR="00EE176B" w:rsidRPr="00EE176B" w:rsidRDefault="00EE176B" w:rsidP="00EE176B">
      <w:pPr>
        <w:numPr>
          <w:ilvl w:val="0"/>
          <w:numId w:val="1"/>
        </w:num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obniżona wrażliwość na zacienianie</w:t>
      </w:r>
    </w:p>
    <w:p w14:paraId="1643887A" w14:textId="77777777" w:rsidR="00EE176B" w:rsidRPr="00EE176B" w:rsidRDefault="00EE176B" w:rsidP="00EE176B">
      <w:pPr>
        <w:numPr>
          <w:ilvl w:val="0"/>
          <w:numId w:val="1"/>
        </w:num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niższe ryzyko występowania tzw. hot spotów</w:t>
      </w:r>
    </w:p>
    <w:p w14:paraId="37D78032" w14:textId="77777777" w:rsidR="00EE176B" w:rsidRPr="00EE176B" w:rsidRDefault="00EE176B" w:rsidP="00EE176B">
      <w:pPr>
        <w:numPr>
          <w:ilvl w:val="0"/>
          <w:numId w:val="1"/>
        </w:num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zwiększona odporność na obciążenia mechaniczne</w:t>
      </w:r>
    </w:p>
    <w:p w14:paraId="615DC9C4" w14:textId="77777777" w:rsidR="00EE176B" w:rsidRPr="00EE176B" w:rsidRDefault="00EE176B" w:rsidP="00EE176B">
      <w:pPr>
        <w:numPr>
          <w:ilvl w:val="0"/>
          <w:numId w:val="1"/>
        </w:num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pełna swoboda przy projektowaniu instalacji</w:t>
      </w:r>
    </w:p>
    <w:p w14:paraId="66784B6E" w14:textId="7076D2B0" w:rsidR="00EE176B" w:rsidRDefault="00EE176B" w:rsidP="00EE176B">
      <w:pPr>
        <w:shd w:val="clear" w:color="auto" w:fill="FFFFFF"/>
        <w:spacing w:before="100" w:beforeAutospacing="1" w:after="100" w:afterAutospacing="1" w:line="240" w:lineRule="auto"/>
        <w:rPr>
          <w:rFonts w:ascii="Calibri" w:eastAsia="Times New Roman" w:hAnsi="Calibri" w:cs="Calibri"/>
          <w:b/>
          <w:bCs/>
          <w:color w:val="365F91"/>
          <w:lang w:eastAsia="pl-PL"/>
        </w:rPr>
      </w:pPr>
    </w:p>
    <w:p w14:paraId="197D9A08" w14:textId="3774B7D6" w:rsidR="005405F4" w:rsidRPr="00EE176B" w:rsidRDefault="005405F4" w:rsidP="00EE176B">
      <w:pPr>
        <w:shd w:val="clear" w:color="auto" w:fill="FFFFFF"/>
        <w:spacing w:before="100" w:beforeAutospacing="1" w:after="100" w:afterAutospacing="1" w:line="240" w:lineRule="auto"/>
        <w:rPr>
          <w:rFonts w:ascii="Calibri" w:eastAsia="Times New Roman" w:hAnsi="Calibri" w:cs="Calibri"/>
          <w:color w:val="365F91"/>
          <w:lang w:eastAsia="pl-PL"/>
        </w:rPr>
      </w:pPr>
      <w:r>
        <w:rPr>
          <w:rFonts w:ascii="Calibri" w:eastAsia="Times New Roman" w:hAnsi="Calibri" w:cs="Calibri"/>
          <w:b/>
          <w:bCs/>
          <w:color w:val="365F91"/>
          <w:lang w:eastAsia="pl-PL"/>
        </w:rPr>
        <w:t xml:space="preserve">ZAKŁADKA DANE TECHNICZNE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129"/>
        <w:gridCol w:w="2229"/>
      </w:tblGrid>
      <w:tr w:rsidR="00EE176B" w:rsidRPr="00EE176B" w14:paraId="41A601B5" w14:textId="77777777" w:rsidTr="00EE176B">
        <w:trPr>
          <w:tblHeader/>
          <w:tblCellSpacing w:w="15" w:type="dxa"/>
        </w:trPr>
        <w:tc>
          <w:tcPr>
            <w:tcW w:w="0" w:type="auto"/>
            <w:shd w:val="clear" w:color="auto" w:fill="FFFFFF"/>
            <w:vAlign w:val="center"/>
            <w:hideMark/>
          </w:tcPr>
          <w:p w14:paraId="2FF2B518" w14:textId="77777777" w:rsidR="00EE176B" w:rsidRPr="00EE176B" w:rsidRDefault="00EE176B" w:rsidP="00EE176B">
            <w:pPr>
              <w:spacing w:after="0" w:line="240" w:lineRule="auto"/>
              <w:jc w:val="center"/>
              <w:rPr>
                <w:rFonts w:ascii="Calibri" w:eastAsia="Times New Roman" w:hAnsi="Calibri" w:cs="Calibri"/>
                <w:b/>
                <w:bCs/>
                <w:color w:val="365F91"/>
                <w:lang w:eastAsia="pl-PL"/>
              </w:rPr>
            </w:pPr>
            <w:r w:rsidRPr="00EE176B">
              <w:rPr>
                <w:rFonts w:ascii="Calibri" w:eastAsia="Times New Roman" w:hAnsi="Calibri" w:cs="Calibri"/>
                <w:b/>
                <w:bCs/>
                <w:color w:val="365F91"/>
                <w:lang w:eastAsia="pl-PL"/>
              </w:rPr>
              <w:t>Parametry</w:t>
            </w:r>
          </w:p>
        </w:tc>
        <w:tc>
          <w:tcPr>
            <w:tcW w:w="0" w:type="auto"/>
            <w:shd w:val="clear" w:color="auto" w:fill="FFFFFF"/>
            <w:vAlign w:val="center"/>
            <w:hideMark/>
          </w:tcPr>
          <w:p w14:paraId="0D1A3669" w14:textId="77777777" w:rsidR="00EE176B" w:rsidRPr="00EE176B" w:rsidRDefault="00EE176B" w:rsidP="00EE176B">
            <w:pPr>
              <w:spacing w:after="0" w:line="240" w:lineRule="auto"/>
              <w:jc w:val="center"/>
              <w:rPr>
                <w:rFonts w:ascii="Calibri" w:eastAsia="Times New Roman" w:hAnsi="Calibri" w:cs="Calibri"/>
                <w:b/>
                <w:bCs/>
                <w:color w:val="365F91"/>
                <w:lang w:eastAsia="pl-PL"/>
              </w:rPr>
            </w:pPr>
            <w:r w:rsidRPr="00EE176B">
              <w:rPr>
                <w:rFonts w:ascii="Calibri" w:eastAsia="Times New Roman" w:hAnsi="Calibri" w:cs="Calibri"/>
                <w:b/>
                <w:bCs/>
                <w:color w:val="365F91"/>
                <w:lang w:eastAsia="pl-PL"/>
              </w:rPr>
              <w:t>Wartość</w:t>
            </w:r>
          </w:p>
        </w:tc>
      </w:tr>
      <w:tr w:rsidR="00EE176B" w:rsidRPr="00EE176B" w14:paraId="7AB6E776" w14:textId="77777777" w:rsidTr="00EE176B">
        <w:trPr>
          <w:tblCellSpacing w:w="15" w:type="dxa"/>
        </w:trPr>
        <w:tc>
          <w:tcPr>
            <w:tcW w:w="0" w:type="auto"/>
            <w:shd w:val="clear" w:color="auto" w:fill="FFFFFF"/>
            <w:vAlign w:val="center"/>
            <w:hideMark/>
          </w:tcPr>
          <w:p w14:paraId="189C5300"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Moc znamionowa (STC):</w:t>
            </w:r>
          </w:p>
        </w:tc>
        <w:tc>
          <w:tcPr>
            <w:tcW w:w="0" w:type="auto"/>
            <w:shd w:val="clear" w:color="auto" w:fill="FFFFFF"/>
            <w:vAlign w:val="center"/>
            <w:hideMark/>
          </w:tcPr>
          <w:p w14:paraId="4028DD19" w14:textId="12CC7B7C"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3</w:t>
            </w:r>
            <w:r>
              <w:rPr>
                <w:rFonts w:ascii="Calibri" w:eastAsia="Times New Roman" w:hAnsi="Calibri" w:cs="Calibri"/>
                <w:color w:val="365F91"/>
                <w:lang w:eastAsia="pl-PL"/>
              </w:rPr>
              <w:t>6</w:t>
            </w:r>
            <w:r w:rsidRPr="00EE176B">
              <w:rPr>
                <w:rFonts w:ascii="Calibri" w:eastAsia="Times New Roman" w:hAnsi="Calibri" w:cs="Calibri"/>
                <w:color w:val="365F91"/>
                <w:lang w:eastAsia="pl-PL"/>
              </w:rPr>
              <w:t>5 W</w:t>
            </w:r>
          </w:p>
        </w:tc>
      </w:tr>
      <w:tr w:rsidR="00EE176B" w:rsidRPr="00EE176B" w14:paraId="55D33437" w14:textId="77777777" w:rsidTr="00EE176B">
        <w:trPr>
          <w:tblCellSpacing w:w="15" w:type="dxa"/>
        </w:trPr>
        <w:tc>
          <w:tcPr>
            <w:tcW w:w="0" w:type="auto"/>
            <w:shd w:val="clear" w:color="auto" w:fill="FFFFFF"/>
            <w:vAlign w:val="center"/>
            <w:hideMark/>
          </w:tcPr>
          <w:p w14:paraId="55DAA2D6"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 xml:space="preserve">Moc maksymalna </w:t>
            </w:r>
            <w:proofErr w:type="spellStart"/>
            <w:r w:rsidRPr="00EE176B">
              <w:rPr>
                <w:rFonts w:ascii="Calibri" w:eastAsia="Times New Roman" w:hAnsi="Calibri" w:cs="Calibri"/>
                <w:color w:val="365F91"/>
                <w:lang w:eastAsia="pl-PL"/>
              </w:rPr>
              <w:t>Pmax</w:t>
            </w:r>
            <w:proofErr w:type="spellEnd"/>
            <w:r w:rsidRPr="00EE176B">
              <w:rPr>
                <w:rFonts w:ascii="Calibri" w:eastAsia="Times New Roman" w:hAnsi="Calibri" w:cs="Calibri"/>
                <w:color w:val="365F91"/>
                <w:lang w:eastAsia="pl-PL"/>
              </w:rPr>
              <w:t xml:space="preserve"> (NOCT):</w:t>
            </w:r>
          </w:p>
        </w:tc>
        <w:tc>
          <w:tcPr>
            <w:tcW w:w="0" w:type="auto"/>
            <w:shd w:val="clear" w:color="auto" w:fill="FFFFFF"/>
            <w:vAlign w:val="center"/>
            <w:hideMark/>
          </w:tcPr>
          <w:p w14:paraId="3FA5C715" w14:textId="3C627F94"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2</w:t>
            </w:r>
            <w:r>
              <w:rPr>
                <w:rFonts w:ascii="Calibri" w:eastAsia="Times New Roman" w:hAnsi="Calibri" w:cs="Calibri"/>
                <w:color w:val="365F91"/>
                <w:lang w:eastAsia="pl-PL"/>
              </w:rPr>
              <w:t>76</w:t>
            </w:r>
            <w:r w:rsidRPr="00EE176B">
              <w:rPr>
                <w:rFonts w:ascii="Calibri" w:eastAsia="Times New Roman" w:hAnsi="Calibri" w:cs="Calibri"/>
                <w:color w:val="365F91"/>
                <w:lang w:eastAsia="pl-PL"/>
              </w:rPr>
              <w:t xml:space="preserve"> W</w:t>
            </w:r>
          </w:p>
        </w:tc>
      </w:tr>
      <w:tr w:rsidR="00EE176B" w:rsidRPr="00EE176B" w14:paraId="42DA63B9" w14:textId="77777777" w:rsidTr="00EE176B">
        <w:trPr>
          <w:tblCellSpacing w:w="15" w:type="dxa"/>
        </w:trPr>
        <w:tc>
          <w:tcPr>
            <w:tcW w:w="0" w:type="auto"/>
            <w:shd w:val="clear" w:color="auto" w:fill="FFFFFF"/>
            <w:vAlign w:val="center"/>
            <w:hideMark/>
          </w:tcPr>
          <w:p w14:paraId="2286F5AD"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Sprawność modułu:</w:t>
            </w:r>
          </w:p>
        </w:tc>
        <w:tc>
          <w:tcPr>
            <w:tcW w:w="0" w:type="auto"/>
            <w:shd w:val="clear" w:color="auto" w:fill="FFFFFF"/>
            <w:vAlign w:val="center"/>
            <w:hideMark/>
          </w:tcPr>
          <w:p w14:paraId="2E8BC391" w14:textId="7495335C"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19,</w:t>
            </w:r>
            <w:r>
              <w:rPr>
                <w:rFonts w:ascii="Calibri" w:eastAsia="Times New Roman" w:hAnsi="Calibri" w:cs="Calibri"/>
                <w:color w:val="365F91"/>
                <w:lang w:eastAsia="pl-PL"/>
              </w:rPr>
              <w:t>5</w:t>
            </w:r>
            <w:r w:rsidRPr="00EE176B">
              <w:rPr>
                <w:rFonts w:ascii="Calibri" w:eastAsia="Times New Roman" w:hAnsi="Calibri" w:cs="Calibri"/>
                <w:color w:val="365F91"/>
                <w:lang w:eastAsia="pl-PL"/>
              </w:rPr>
              <w:t>%</w:t>
            </w:r>
          </w:p>
        </w:tc>
      </w:tr>
      <w:tr w:rsidR="00EE176B" w:rsidRPr="00EE176B" w14:paraId="3F3BE017" w14:textId="77777777" w:rsidTr="00EE176B">
        <w:trPr>
          <w:tblCellSpacing w:w="15" w:type="dxa"/>
        </w:trPr>
        <w:tc>
          <w:tcPr>
            <w:tcW w:w="0" w:type="auto"/>
            <w:shd w:val="clear" w:color="auto" w:fill="FFFFFF"/>
            <w:vAlign w:val="center"/>
            <w:hideMark/>
          </w:tcPr>
          <w:p w14:paraId="4F308613"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Tolerancja mocy:</w:t>
            </w:r>
          </w:p>
        </w:tc>
        <w:tc>
          <w:tcPr>
            <w:tcW w:w="0" w:type="auto"/>
            <w:shd w:val="clear" w:color="auto" w:fill="FFFFFF"/>
            <w:vAlign w:val="center"/>
            <w:hideMark/>
          </w:tcPr>
          <w:p w14:paraId="139466E3"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0 do +5 W</w:t>
            </w:r>
          </w:p>
        </w:tc>
      </w:tr>
      <w:tr w:rsidR="00EE176B" w:rsidRPr="00EE176B" w14:paraId="35A8B839" w14:textId="77777777" w:rsidTr="00EE176B">
        <w:trPr>
          <w:tblCellSpacing w:w="15" w:type="dxa"/>
        </w:trPr>
        <w:tc>
          <w:tcPr>
            <w:tcW w:w="0" w:type="auto"/>
            <w:shd w:val="clear" w:color="auto" w:fill="FFFFFF"/>
            <w:vAlign w:val="center"/>
            <w:hideMark/>
          </w:tcPr>
          <w:p w14:paraId="7710B316"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 xml:space="preserve">Współczynnik temperaturowy </w:t>
            </w:r>
            <w:proofErr w:type="spellStart"/>
            <w:r w:rsidRPr="00EE176B">
              <w:rPr>
                <w:rFonts w:ascii="Calibri" w:eastAsia="Times New Roman" w:hAnsi="Calibri" w:cs="Calibri"/>
                <w:color w:val="365F91"/>
                <w:lang w:eastAsia="pl-PL"/>
              </w:rPr>
              <w:t>Isc</w:t>
            </w:r>
            <w:proofErr w:type="spellEnd"/>
            <w:r w:rsidRPr="00EE176B">
              <w:rPr>
                <w:rFonts w:ascii="Calibri" w:eastAsia="Times New Roman" w:hAnsi="Calibri" w:cs="Calibri"/>
                <w:color w:val="365F91"/>
                <w:lang w:eastAsia="pl-PL"/>
              </w:rPr>
              <w:t xml:space="preserve"> (α</w:t>
            </w:r>
            <w:proofErr w:type="spellStart"/>
            <w:r w:rsidRPr="00EE176B">
              <w:rPr>
                <w:rFonts w:ascii="Calibri" w:eastAsia="Times New Roman" w:hAnsi="Calibri" w:cs="Calibri"/>
                <w:color w:val="365F91"/>
                <w:lang w:eastAsia="pl-PL"/>
              </w:rPr>
              <w:t>Isc</w:t>
            </w:r>
            <w:proofErr w:type="spellEnd"/>
            <w:r w:rsidRPr="00EE176B">
              <w:rPr>
                <w:rFonts w:ascii="Calibri" w:eastAsia="Times New Roman" w:hAnsi="Calibri" w:cs="Calibri"/>
                <w:color w:val="365F91"/>
                <w:lang w:eastAsia="pl-PL"/>
              </w:rPr>
              <w:t>):</w:t>
            </w:r>
          </w:p>
        </w:tc>
        <w:tc>
          <w:tcPr>
            <w:tcW w:w="0" w:type="auto"/>
            <w:shd w:val="clear" w:color="auto" w:fill="FFFFFF"/>
            <w:vAlign w:val="center"/>
            <w:hideMark/>
          </w:tcPr>
          <w:p w14:paraId="56B33FF0" w14:textId="029D521F"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+0,044%/°C</w:t>
            </w:r>
          </w:p>
        </w:tc>
      </w:tr>
      <w:tr w:rsidR="00EE176B" w:rsidRPr="00EE176B" w14:paraId="1D94C318" w14:textId="77777777" w:rsidTr="00EE176B">
        <w:trPr>
          <w:tblCellSpacing w:w="15" w:type="dxa"/>
        </w:trPr>
        <w:tc>
          <w:tcPr>
            <w:tcW w:w="0" w:type="auto"/>
            <w:shd w:val="clear" w:color="auto" w:fill="FFFFFF"/>
            <w:vAlign w:val="center"/>
            <w:hideMark/>
          </w:tcPr>
          <w:p w14:paraId="24B03AF9"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 xml:space="preserve">Współczynnik temperaturowy </w:t>
            </w:r>
            <w:proofErr w:type="spellStart"/>
            <w:r w:rsidRPr="00EE176B">
              <w:rPr>
                <w:rFonts w:ascii="Calibri" w:eastAsia="Times New Roman" w:hAnsi="Calibri" w:cs="Calibri"/>
                <w:color w:val="365F91"/>
                <w:lang w:eastAsia="pl-PL"/>
              </w:rPr>
              <w:t>Voc</w:t>
            </w:r>
            <w:proofErr w:type="spellEnd"/>
            <w:r w:rsidRPr="00EE176B">
              <w:rPr>
                <w:rFonts w:ascii="Calibri" w:eastAsia="Times New Roman" w:hAnsi="Calibri" w:cs="Calibri"/>
                <w:color w:val="365F91"/>
                <w:lang w:eastAsia="pl-PL"/>
              </w:rPr>
              <w:t xml:space="preserve"> (β</w:t>
            </w:r>
            <w:proofErr w:type="spellStart"/>
            <w:r w:rsidRPr="00EE176B">
              <w:rPr>
                <w:rFonts w:ascii="Calibri" w:eastAsia="Times New Roman" w:hAnsi="Calibri" w:cs="Calibri"/>
                <w:color w:val="365F91"/>
                <w:lang w:eastAsia="pl-PL"/>
              </w:rPr>
              <w:t>Voc</w:t>
            </w:r>
            <w:proofErr w:type="spellEnd"/>
            <w:r w:rsidRPr="00EE176B">
              <w:rPr>
                <w:rFonts w:ascii="Calibri" w:eastAsia="Times New Roman" w:hAnsi="Calibri" w:cs="Calibri"/>
                <w:color w:val="365F91"/>
                <w:lang w:eastAsia="pl-PL"/>
              </w:rPr>
              <w:t>):</w:t>
            </w:r>
          </w:p>
        </w:tc>
        <w:tc>
          <w:tcPr>
            <w:tcW w:w="0" w:type="auto"/>
            <w:shd w:val="clear" w:color="auto" w:fill="FFFFFF"/>
            <w:vAlign w:val="center"/>
            <w:hideMark/>
          </w:tcPr>
          <w:p w14:paraId="17D33B40" w14:textId="686425E2"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-0,272%/°C</w:t>
            </w:r>
          </w:p>
        </w:tc>
      </w:tr>
      <w:tr w:rsidR="00EE176B" w:rsidRPr="00EE176B" w14:paraId="03BF55BC" w14:textId="77777777" w:rsidTr="00EE176B">
        <w:trPr>
          <w:tblCellSpacing w:w="15" w:type="dxa"/>
        </w:trPr>
        <w:tc>
          <w:tcPr>
            <w:tcW w:w="0" w:type="auto"/>
            <w:shd w:val="clear" w:color="auto" w:fill="FFFFFF"/>
            <w:vAlign w:val="center"/>
            <w:hideMark/>
          </w:tcPr>
          <w:p w14:paraId="6F0D3613"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 xml:space="preserve">Współczynnik temperaturowy </w:t>
            </w:r>
            <w:proofErr w:type="spellStart"/>
            <w:r w:rsidRPr="00EE176B">
              <w:rPr>
                <w:rFonts w:ascii="Calibri" w:eastAsia="Times New Roman" w:hAnsi="Calibri" w:cs="Calibri"/>
                <w:color w:val="365F91"/>
                <w:lang w:eastAsia="pl-PL"/>
              </w:rPr>
              <w:t>Pmax</w:t>
            </w:r>
            <w:proofErr w:type="spellEnd"/>
            <w:r w:rsidRPr="00EE176B">
              <w:rPr>
                <w:rFonts w:ascii="Calibri" w:eastAsia="Times New Roman" w:hAnsi="Calibri" w:cs="Calibri"/>
                <w:color w:val="365F91"/>
                <w:lang w:eastAsia="pl-PL"/>
              </w:rPr>
              <w:t xml:space="preserve"> (</w:t>
            </w:r>
            <w:proofErr w:type="spellStart"/>
            <w:r w:rsidRPr="00EE176B">
              <w:rPr>
                <w:rFonts w:ascii="Calibri" w:eastAsia="Times New Roman" w:hAnsi="Calibri" w:cs="Calibri"/>
                <w:color w:val="365F91"/>
                <w:lang w:eastAsia="pl-PL"/>
              </w:rPr>
              <w:t>γPmax</w:t>
            </w:r>
            <w:proofErr w:type="spellEnd"/>
            <w:r w:rsidRPr="00EE176B">
              <w:rPr>
                <w:rFonts w:ascii="Calibri" w:eastAsia="Times New Roman" w:hAnsi="Calibri" w:cs="Calibri"/>
                <w:color w:val="365F91"/>
                <w:lang w:eastAsia="pl-PL"/>
              </w:rPr>
              <w:t>):</w:t>
            </w:r>
          </w:p>
        </w:tc>
        <w:tc>
          <w:tcPr>
            <w:tcW w:w="0" w:type="auto"/>
            <w:shd w:val="clear" w:color="auto" w:fill="FFFFFF"/>
            <w:vAlign w:val="center"/>
            <w:hideMark/>
          </w:tcPr>
          <w:p w14:paraId="68E0663E" w14:textId="650E38E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-0,350%/°C</w:t>
            </w:r>
          </w:p>
        </w:tc>
      </w:tr>
      <w:tr w:rsidR="00EE176B" w:rsidRPr="00EE176B" w14:paraId="3B9CBF1F" w14:textId="77777777" w:rsidTr="00EE176B">
        <w:trPr>
          <w:tblCellSpacing w:w="15" w:type="dxa"/>
        </w:trPr>
        <w:tc>
          <w:tcPr>
            <w:tcW w:w="0" w:type="auto"/>
            <w:shd w:val="clear" w:color="auto" w:fill="FFFFFF"/>
            <w:vAlign w:val="center"/>
            <w:hideMark/>
          </w:tcPr>
          <w:p w14:paraId="5E48AE6A"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Maks. obciążenie statyczne (od przodu):</w:t>
            </w:r>
          </w:p>
        </w:tc>
        <w:tc>
          <w:tcPr>
            <w:tcW w:w="0" w:type="auto"/>
            <w:shd w:val="clear" w:color="auto" w:fill="FFFFFF"/>
            <w:vAlign w:val="center"/>
            <w:hideMark/>
          </w:tcPr>
          <w:p w14:paraId="2557FD4A"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5400 Pa</w:t>
            </w:r>
          </w:p>
        </w:tc>
      </w:tr>
      <w:tr w:rsidR="00EE176B" w:rsidRPr="00EE176B" w14:paraId="16FDCC3C" w14:textId="77777777" w:rsidTr="00EE176B">
        <w:trPr>
          <w:tblCellSpacing w:w="15" w:type="dxa"/>
        </w:trPr>
        <w:tc>
          <w:tcPr>
            <w:tcW w:w="0" w:type="auto"/>
            <w:shd w:val="clear" w:color="auto" w:fill="FFFFFF"/>
            <w:vAlign w:val="center"/>
            <w:hideMark/>
          </w:tcPr>
          <w:p w14:paraId="075CEDCB"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Maks. obciążenie statyczne (od spodu):</w:t>
            </w:r>
          </w:p>
        </w:tc>
        <w:tc>
          <w:tcPr>
            <w:tcW w:w="0" w:type="auto"/>
            <w:shd w:val="clear" w:color="auto" w:fill="FFFFFF"/>
            <w:vAlign w:val="center"/>
            <w:hideMark/>
          </w:tcPr>
          <w:p w14:paraId="131B3CF2"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2400 Pa</w:t>
            </w:r>
          </w:p>
        </w:tc>
      </w:tr>
      <w:tr w:rsidR="00EE176B" w:rsidRPr="00EE176B" w14:paraId="4A61247B" w14:textId="77777777" w:rsidTr="00EE176B">
        <w:trPr>
          <w:tblCellSpacing w:w="15" w:type="dxa"/>
        </w:trPr>
        <w:tc>
          <w:tcPr>
            <w:tcW w:w="0" w:type="auto"/>
            <w:shd w:val="clear" w:color="auto" w:fill="FFFFFF"/>
            <w:vAlign w:val="center"/>
            <w:hideMark/>
          </w:tcPr>
          <w:p w14:paraId="2190D5BE"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lastRenderedPageBreak/>
              <w:t>Skrzynka połączeń:</w:t>
            </w:r>
          </w:p>
        </w:tc>
        <w:tc>
          <w:tcPr>
            <w:tcW w:w="0" w:type="auto"/>
            <w:shd w:val="clear" w:color="auto" w:fill="FFFFFF"/>
            <w:vAlign w:val="center"/>
            <w:hideMark/>
          </w:tcPr>
          <w:p w14:paraId="4C64997D"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IP68, 3 diody</w:t>
            </w:r>
          </w:p>
        </w:tc>
      </w:tr>
      <w:tr w:rsidR="00EE176B" w:rsidRPr="00EE176B" w14:paraId="07E0EF3E" w14:textId="77777777" w:rsidTr="00EE176B">
        <w:trPr>
          <w:tblCellSpacing w:w="15" w:type="dxa"/>
        </w:trPr>
        <w:tc>
          <w:tcPr>
            <w:tcW w:w="0" w:type="auto"/>
            <w:shd w:val="clear" w:color="auto" w:fill="FFFFFF"/>
            <w:vAlign w:val="center"/>
            <w:hideMark/>
          </w:tcPr>
          <w:p w14:paraId="0BC154E2"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Złącze kompatybilne z:</w:t>
            </w:r>
          </w:p>
        </w:tc>
        <w:tc>
          <w:tcPr>
            <w:tcW w:w="0" w:type="auto"/>
            <w:shd w:val="clear" w:color="auto" w:fill="FFFFFF"/>
            <w:vAlign w:val="center"/>
            <w:hideMark/>
          </w:tcPr>
          <w:p w14:paraId="12E21F8C" w14:textId="123C614B"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MC4 (1000V)</w:t>
            </w:r>
          </w:p>
        </w:tc>
      </w:tr>
      <w:tr w:rsidR="00EE176B" w:rsidRPr="00EE176B" w14:paraId="4FA65C9A" w14:textId="77777777" w:rsidTr="00EE176B">
        <w:trPr>
          <w:tblCellSpacing w:w="15" w:type="dxa"/>
        </w:trPr>
        <w:tc>
          <w:tcPr>
            <w:tcW w:w="0" w:type="auto"/>
            <w:shd w:val="clear" w:color="auto" w:fill="FFFFFF"/>
            <w:vAlign w:val="center"/>
            <w:hideMark/>
          </w:tcPr>
          <w:p w14:paraId="5B46C589"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Wymiary:</w:t>
            </w:r>
          </w:p>
        </w:tc>
        <w:tc>
          <w:tcPr>
            <w:tcW w:w="0" w:type="auto"/>
            <w:shd w:val="clear" w:color="auto" w:fill="FFFFFF"/>
            <w:vAlign w:val="center"/>
            <w:hideMark/>
          </w:tcPr>
          <w:p w14:paraId="4514F275" w14:textId="4E62D82B"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1</w:t>
            </w:r>
            <w:r>
              <w:rPr>
                <w:rFonts w:ascii="Calibri" w:eastAsia="Times New Roman" w:hAnsi="Calibri" w:cs="Calibri"/>
                <w:color w:val="365F91"/>
                <w:lang w:eastAsia="pl-PL"/>
              </w:rPr>
              <w:t>776</w:t>
            </w:r>
            <w:r w:rsidRPr="00EE176B">
              <w:rPr>
                <w:rFonts w:ascii="Calibri" w:eastAsia="Times New Roman" w:hAnsi="Calibri" w:cs="Calibri"/>
                <w:color w:val="365F91"/>
                <w:lang w:eastAsia="pl-PL"/>
              </w:rPr>
              <w:t>/</w:t>
            </w:r>
            <w:r>
              <w:rPr>
                <w:rFonts w:ascii="Calibri" w:eastAsia="Times New Roman" w:hAnsi="Calibri" w:cs="Calibri"/>
                <w:color w:val="365F91"/>
                <w:lang w:eastAsia="pl-PL"/>
              </w:rPr>
              <w:t>1052</w:t>
            </w:r>
            <w:r w:rsidRPr="00EE176B">
              <w:rPr>
                <w:rFonts w:ascii="Calibri" w:eastAsia="Times New Roman" w:hAnsi="Calibri" w:cs="Calibri"/>
                <w:color w:val="365F91"/>
                <w:lang w:eastAsia="pl-PL"/>
              </w:rPr>
              <w:t>/35 mm</w:t>
            </w:r>
          </w:p>
        </w:tc>
      </w:tr>
      <w:tr w:rsidR="00EE176B" w:rsidRPr="00EE176B" w14:paraId="28497552" w14:textId="77777777" w:rsidTr="00EE176B">
        <w:trPr>
          <w:tblCellSpacing w:w="15" w:type="dxa"/>
        </w:trPr>
        <w:tc>
          <w:tcPr>
            <w:tcW w:w="0" w:type="auto"/>
            <w:shd w:val="clear" w:color="auto" w:fill="FFFFFF"/>
            <w:vAlign w:val="center"/>
            <w:hideMark/>
          </w:tcPr>
          <w:p w14:paraId="3C3B6194"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Ciężar:</w:t>
            </w:r>
          </w:p>
        </w:tc>
        <w:tc>
          <w:tcPr>
            <w:tcW w:w="0" w:type="auto"/>
            <w:shd w:val="clear" w:color="auto" w:fill="FFFFFF"/>
            <w:vAlign w:val="center"/>
            <w:hideMark/>
          </w:tcPr>
          <w:p w14:paraId="4D1B383E" w14:textId="0A2C6716" w:rsidR="00EE176B" w:rsidRPr="00EE176B" w:rsidRDefault="00EE176B" w:rsidP="00EE176B">
            <w:pPr>
              <w:spacing w:after="0" w:line="240" w:lineRule="auto"/>
              <w:rPr>
                <w:rFonts w:ascii="Calibri" w:eastAsia="Times New Roman" w:hAnsi="Calibri" w:cs="Calibri"/>
                <w:color w:val="365F91"/>
                <w:lang w:eastAsia="pl-PL"/>
              </w:rPr>
            </w:pPr>
            <w:r>
              <w:rPr>
                <w:rFonts w:ascii="Calibri" w:eastAsia="Times New Roman" w:hAnsi="Calibri" w:cs="Calibri"/>
                <w:color w:val="365F91"/>
                <w:lang w:eastAsia="pl-PL"/>
              </w:rPr>
              <w:t>20</w:t>
            </w:r>
            <w:r w:rsidRPr="00EE176B">
              <w:rPr>
                <w:rFonts w:ascii="Calibri" w:eastAsia="Times New Roman" w:hAnsi="Calibri" w:cs="Calibri"/>
                <w:color w:val="365F91"/>
                <w:lang w:eastAsia="pl-PL"/>
              </w:rPr>
              <w:t>,7 kg</w:t>
            </w:r>
          </w:p>
        </w:tc>
      </w:tr>
      <w:tr w:rsidR="00EE176B" w:rsidRPr="00EE176B" w14:paraId="2F66DE5C" w14:textId="77777777" w:rsidTr="00EE176B">
        <w:trPr>
          <w:tblCellSpacing w:w="15" w:type="dxa"/>
        </w:trPr>
        <w:tc>
          <w:tcPr>
            <w:tcW w:w="0" w:type="auto"/>
            <w:shd w:val="clear" w:color="auto" w:fill="FFFFFF"/>
            <w:vAlign w:val="center"/>
            <w:hideMark/>
          </w:tcPr>
          <w:p w14:paraId="2526999E"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Gwarancja:</w:t>
            </w:r>
          </w:p>
        </w:tc>
        <w:tc>
          <w:tcPr>
            <w:tcW w:w="0" w:type="auto"/>
            <w:shd w:val="clear" w:color="auto" w:fill="FFFFFF"/>
            <w:vAlign w:val="center"/>
            <w:hideMark/>
          </w:tcPr>
          <w:p w14:paraId="54DFF92C"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12 lat</w:t>
            </w:r>
          </w:p>
        </w:tc>
      </w:tr>
      <w:tr w:rsidR="00EE176B" w:rsidRPr="00EE176B" w14:paraId="56BE2ECF" w14:textId="77777777" w:rsidTr="00EE176B">
        <w:trPr>
          <w:tblCellSpacing w:w="15" w:type="dxa"/>
        </w:trPr>
        <w:tc>
          <w:tcPr>
            <w:tcW w:w="0" w:type="auto"/>
            <w:shd w:val="clear" w:color="auto" w:fill="FFFFFF"/>
            <w:vAlign w:val="center"/>
            <w:hideMark/>
          </w:tcPr>
          <w:p w14:paraId="186D2CF1"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Szczegółowe dane:</w:t>
            </w:r>
          </w:p>
        </w:tc>
        <w:tc>
          <w:tcPr>
            <w:tcW w:w="0" w:type="auto"/>
            <w:shd w:val="clear" w:color="auto" w:fill="FFFFFF"/>
            <w:vAlign w:val="center"/>
            <w:hideMark/>
          </w:tcPr>
          <w:p w14:paraId="2F61D1E6" w14:textId="77777777" w:rsidR="00EE176B" w:rsidRPr="00EE176B" w:rsidRDefault="00EE176B" w:rsidP="00EE176B">
            <w:pPr>
              <w:spacing w:after="0"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w karcie produktu (PDF)</w:t>
            </w:r>
          </w:p>
        </w:tc>
      </w:tr>
    </w:tbl>
    <w:p w14:paraId="5D7D3A7B" w14:textId="40F995B6" w:rsidR="004A5290" w:rsidRDefault="004A5290"/>
    <w:p w14:paraId="41F14381" w14:textId="5FB78447" w:rsidR="00A34C5C" w:rsidRDefault="00A34C5C"/>
    <w:p w14:paraId="1E5A7E86" w14:textId="77CE78D5" w:rsidR="00A34C5C" w:rsidRDefault="00A34C5C"/>
    <w:p w14:paraId="46FE88FA" w14:textId="2DD9B391" w:rsidR="00226D00" w:rsidRDefault="00226D00"/>
    <w:p w14:paraId="13CA85DD" w14:textId="5B7E2E00" w:rsidR="00226D00" w:rsidRDefault="00226D00"/>
    <w:p w14:paraId="12B7911E" w14:textId="77777777" w:rsidR="00226D00" w:rsidRDefault="00226D00"/>
    <w:p w14:paraId="79E98443" w14:textId="0E83E6A5" w:rsidR="00A34C5C" w:rsidRDefault="00A34C5C"/>
    <w:p w14:paraId="655B13E3" w14:textId="4C4B90B6" w:rsidR="00A34C5C" w:rsidRPr="00A34C5C" w:rsidRDefault="00A34C5C" w:rsidP="00A34C5C">
      <w:pPr>
        <w:spacing w:before="100" w:beforeAutospacing="1" w:after="100" w:afterAutospacing="1" w:line="240" w:lineRule="auto"/>
        <w:rPr>
          <w:rFonts w:ascii="Calibri" w:eastAsia="Times New Roman" w:hAnsi="Calibri" w:cs="Calibri"/>
          <w:b/>
          <w:bCs/>
          <w:color w:val="365F91"/>
          <w:lang w:eastAsia="pl-PL"/>
        </w:rPr>
      </w:pPr>
      <w:r w:rsidRPr="00A34C5C">
        <w:rPr>
          <w:rFonts w:ascii="Calibri" w:eastAsia="Times New Roman" w:hAnsi="Calibri" w:cs="Calibri"/>
          <w:b/>
          <w:bCs/>
          <w:color w:val="365F91"/>
          <w:lang w:eastAsia="pl-PL"/>
        </w:rPr>
        <w:t>JA SOLAR</w:t>
      </w:r>
      <w:r>
        <w:rPr>
          <w:rFonts w:ascii="Calibri" w:eastAsia="Times New Roman" w:hAnsi="Calibri" w:cs="Calibri"/>
          <w:color w:val="365F91"/>
          <w:lang w:eastAsia="pl-PL"/>
        </w:rPr>
        <w:t xml:space="preserve"> </w:t>
      </w:r>
      <w:r w:rsidRPr="00A34C5C">
        <w:rPr>
          <w:rFonts w:ascii="Calibri" w:eastAsia="Times New Roman" w:hAnsi="Calibri" w:cs="Calibri"/>
          <w:b/>
          <w:bCs/>
          <w:color w:val="365F91"/>
          <w:lang w:eastAsia="pl-PL"/>
        </w:rPr>
        <w:t>JAM60S21-365/MR </w:t>
      </w:r>
      <w:r>
        <w:rPr>
          <w:rFonts w:ascii="Calibri" w:eastAsia="Times New Roman" w:hAnsi="Calibri" w:cs="Calibri"/>
          <w:b/>
          <w:bCs/>
          <w:color w:val="365F91"/>
          <w:lang w:eastAsia="pl-PL"/>
        </w:rPr>
        <w:t xml:space="preserve">(31 szt.) </w:t>
      </w:r>
    </w:p>
    <w:p w14:paraId="0F13EF65" w14:textId="77777777" w:rsidR="00A34C5C" w:rsidRPr="00EE176B" w:rsidRDefault="00A34C5C" w:rsidP="00A34C5C">
      <w:p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b/>
          <w:bCs/>
          <w:color w:val="365F91"/>
          <w:lang w:eastAsia="pl-PL"/>
        </w:rPr>
        <w:t>UWAGA: panel posiada czarne obramowanie, polecamy dla niego zamawianie dostosowanych do niego </w:t>
      </w:r>
      <w:hyperlink r:id="rId7" w:tgtFrame="_blank" w:history="1">
        <w:r w:rsidRPr="00EE176B">
          <w:rPr>
            <w:rFonts w:ascii="Calibri" w:eastAsia="Times New Roman" w:hAnsi="Calibri" w:cs="Calibri"/>
            <w:b/>
            <w:bCs/>
            <w:color w:val="0000FF"/>
            <w:u w:val="single"/>
            <w:lang w:eastAsia="pl-PL"/>
          </w:rPr>
          <w:t>docisków środkowych</w:t>
        </w:r>
      </w:hyperlink>
      <w:r w:rsidRPr="00EE176B">
        <w:rPr>
          <w:rFonts w:ascii="Calibri" w:eastAsia="Times New Roman" w:hAnsi="Calibri" w:cs="Calibri"/>
          <w:b/>
          <w:bCs/>
          <w:color w:val="365F91"/>
          <w:lang w:eastAsia="pl-PL"/>
        </w:rPr>
        <w:t> i </w:t>
      </w:r>
      <w:hyperlink r:id="rId8" w:tgtFrame="_blank" w:history="1">
        <w:r w:rsidRPr="00EE176B">
          <w:rPr>
            <w:rFonts w:ascii="Calibri" w:eastAsia="Times New Roman" w:hAnsi="Calibri" w:cs="Calibri"/>
            <w:b/>
            <w:bCs/>
            <w:color w:val="0000FF"/>
            <w:u w:val="single"/>
            <w:lang w:eastAsia="pl-PL"/>
          </w:rPr>
          <w:t>skrajnych</w:t>
        </w:r>
      </w:hyperlink>
      <w:r w:rsidRPr="00EE176B">
        <w:rPr>
          <w:rFonts w:ascii="Calibri" w:eastAsia="Times New Roman" w:hAnsi="Calibri" w:cs="Calibri"/>
          <w:b/>
          <w:bCs/>
          <w:color w:val="365F91"/>
          <w:lang w:eastAsia="pl-PL"/>
        </w:rPr>
        <w:t> w CZARNYM KOLORZE.</w:t>
      </w:r>
    </w:p>
    <w:p w14:paraId="48C34451" w14:textId="36E9DCD5" w:rsidR="00A34C5C" w:rsidRDefault="00A34C5C" w:rsidP="00A34C5C">
      <w:pPr>
        <w:shd w:val="clear" w:color="auto" w:fill="FFFFFF"/>
        <w:spacing w:before="100" w:beforeAutospacing="1" w:after="100" w:afterAutospacing="1" w:line="240" w:lineRule="auto"/>
        <w:rPr>
          <w:rFonts w:ascii="Calibri" w:eastAsia="Times New Roman" w:hAnsi="Calibri" w:cs="Calibri"/>
          <w:color w:val="365F91"/>
          <w:lang w:eastAsia="pl-PL"/>
        </w:rPr>
      </w:pPr>
      <w:r>
        <w:rPr>
          <w:rFonts w:ascii="Calibri" w:eastAsia="Times New Roman" w:hAnsi="Calibri" w:cs="Calibri"/>
          <w:color w:val="365F91"/>
          <w:lang w:eastAsia="pl-PL"/>
        </w:rPr>
        <w:t>NR.KAT. 30.10.03</w:t>
      </w:r>
      <w:r>
        <w:rPr>
          <w:rFonts w:ascii="Calibri" w:eastAsia="Times New Roman" w:hAnsi="Calibri" w:cs="Calibri"/>
          <w:color w:val="365F91"/>
          <w:lang w:eastAsia="pl-PL"/>
        </w:rPr>
        <w:t>-1</w:t>
      </w:r>
    </w:p>
    <w:p w14:paraId="2C494E7D" w14:textId="77777777" w:rsidR="00A34C5C" w:rsidRPr="005405F4" w:rsidRDefault="00A34C5C" w:rsidP="00A34C5C">
      <w:pPr>
        <w:shd w:val="clear" w:color="auto" w:fill="FFFFFF"/>
        <w:spacing w:before="100" w:beforeAutospacing="1" w:after="100" w:afterAutospacing="1" w:line="240" w:lineRule="auto"/>
        <w:rPr>
          <w:rFonts w:ascii="Calibri" w:eastAsia="Times New Roman" w:hAnsi="Calibri" w:cs="Calibri"/>
          <w:b/>
          <w:bCs/>
          <w:color w:val="365F91"/>
          <w:lang w:eastAsia="pl-PL"/>
        </w:rPr>
      </w:pPr>
      <w:r>
        <w:rPr>
          <w:rFonts w:ascii="Calibri" w:eastAsia="Times New Roman" w:hAnsi="Calibri" w:cs="Calibri"/>
          <w:b/>
          <w:bCs/>
          <w:color w:val="365F91"/>
          <w:lang w:eastAsia="pl-PL"/>
        </w:rPr>
        <w:t xml:space="preserve">ZAKŁADKA </w:t>
      </w:r>
      <w:r w:rsidRPr="005405F4">
        <w:rPr>
          <w:rFonts w:ascii="Calibri" w:eastAsia="Times New Roman" w:hAnsi="Calibri" w:cs="Calibri"/>
          <w:b/>
          <w:bCs/>
          <w:color w:val="365F91"/>
          <w:lang w:eastAsia="pl-PL"/>
        </w:rPr>
        <w:t>OPIS</w:t>
      </w:r>
    </w:p>
    <w:p w14:paraId="1354CBA2" w14:textId="77777777" w:rsidR="00A34C5C" w:rsidRPr="00EE176B" w:rsidRDefault="00A34C5C" w:rsidP="00A34C5C">
      <w:pPr>
        <w:shd w:val="clear" w:color="auto" w:fill="FFFFFF"/>
        <w:spacing w:before="100" w:beforeAutospacing="1" w:after="100" w:afterAutospacing="1" w:line="240" w:lineRule="auto"/>
        <w:rPr>
          <w:rFonts w:ascii="Calibri" w:eastAsia="Times New Roman" w:hAnsi="Calibri" w:cs="Calibri"/>
          <w:color w:val="365F91"/>
          <w:lang w:eastAsia="pl-PL"/>
        </w:rPr>
      </w:pPr>
      <w:r w:rsidRPr="00EE176B">
        <w:rPr>
          <w:rFonts w:ascii="Calibri" w:eastAsia="Times New Roman" w:hAnsi="Calibri" w:cs="Calibri"/>
          <w:color w:val="365F91"/>
          <w:lang w:eastAsia="pl-PL"/>
        </w:rPr>
        <w:t xml:space="preserve">Panel fotowoltaiczny JA SOLAR </w:t>
      </w:r>
      <w:r>
        <w:rPr>
          <w:rFonts w:ascii="Calibri" w:eastAsia="Times New Roman" w:hAnsi="Calibri" w:cs="Calibri"/>
          <w:color w:val="365F91"/>
          <w:lang w:eastAsia="pl-PL"/>
        </w:rPr>
        <w:t>365</w:t>
      </w:r>
      <w:r w:rsidRPr="00EE176B">
        <w:rPr>
          <w:rFonts w:ascii="Calibri" w:eastAsia="Times New Roman" w:hAnsi="Calibri" w:cs="Calibri"/>
          <w:color w:val="365F91"/>
          <w:lang w:eastAsia="pl-PL"/>
        </w:rPr>
        <w:t>W</w:t>
      </w:r>
      <w:r>
        <w:rPr>
          <w:rFonts w:ascii="Calibri" w:eastAsia="Times New Roman" w:hAnsi="Calibri" w:cs="Calibri"/>
          <w:color w:val="365F91"/>
          <w:lang w:eastAsia="pl-PL"/>
        </w:rPr>
        <w:t xml:space="preserve">/MR </w:t>
      </w:r>
      <w:r w:rsidRPr="00EE176B">
        <w:rPr>
          <w:rFonts w:ascii="Calibri" w:eastAsia="Times New Roman" w:hAnsi="Calibri" w:cs="Calibri"/>
          <w:color w:val="365F91"/>
          <w:lang w:eastAsia="pl-PL"/>
        </w:rPr>
        <w:t> </w:t>
      </w:r>
      <w:proofErr w:type="spellStart"/>
      <w:r w:rsidRPr="00EE176B">
        <w:rPr>
          <w:rFonts w:ascii="Calibri" w:eastAsia="Times New Roman" w:hAnsi="Calibri" w:cs="Calibri"/>
          <w:b/>
          <w:bCs/>
          <w:color w:val="365F91"/>
          <w:lang w:eastAsia="pl-PL"/>
        </w:rPr>
        <w:t>full</w:t>
      </w:r>
      <w:proofErr w:type="spellEnd"/>
      <w:r w:rsidRPr="00EE176B">
        <w:rPr>
          <w:rFonts w:ascii="Calibri" w:eastAsia="Times New Roman" w:hAnsi="Calibri" w:cs="Calibri"/>
          <w:b/>
          <w:bCs/>
          <w:color w:val="365F91"/>
          <w:lang w:eastAsia="pl-PL"/>
        </w:rPr>
        <w:t xml:space="preserve"> </w:t>
      </w:r>
      <w:proofErr w:type="spellStart"/>
      <w:r w:rsidRPr="00EE176B">
        <w:rPr>
          <w:rFonts w:ascii="Calibri" w:eastAsia="Times New Roman" w:hAnsi="Calibri" w:cs="Calibri"/>
          <w:b/>
          <w:bCs/>
          <w:color w:val="365F91"/>
          <w:lang w:eastAsia="pl-PL"/>
        </w:rPr>
        <w:t>black</w:t>
      </w:r>
      <w:proofErr w:type="spellEnd"/>
      <w:r w:rsidRPr="00EE176B">
        <w:rPr>
          <w:rFonts w:ascii="Calibri" w:eastAsia="Times New Roman" w:hAnsi="Calibri" w:cs="Calibri"/>
          <w:b/>
          <w:bCs/>
          <w:color w:val="365F91"/>
          <w:lang w:eastAsia="pl-PL"/>
        </w:rPr>
        <w:t> </w:t>
      </w:r>
      <w:r w:rsidRPr="00EE176B">
        <w:rPr>
          <w:rFonts w:ascii="Calibri" w:eastAsia="Times New Roman" w:hAnsi="Calibri" w:cs="Calibri"/>
          <w:color w:val="365F91"/>
          <w:lang w:eastAsia="pl-PL"/>
        </w:rPr>
        <w:t>wykonany w technologii monokrystalicznej, cechuje się podwyższoną do 19,</w:t>
      </w:r>
      <w:r>
        <w:rPr>
          <w:rFonts w:ascii="Calibri" w:eastAsia="Times New Roman" w:hAnsi="Calibri" w:cs="Calibri"/>
          <w:color w:val="365F91"/>
          <w:lang w:eastAsia="pl-PL"/>
        </w:rPr>
        <w:t>5</w:t>
      </w:r>
      <w:r w:rsidRPr="00EE176B">
        <w:rPr>
          <w:rFonts w:ascii="Calibri" w:eastAsia="Times New Roman" w:hAnsi="Calibri" w:cs="Calibri"/>
          <w:color w:val="365F91"/>
          <w:lang w:eastAsia="pl-PL"/>
        </w:rPr>
        <w:t>% sprawnością. Panel jest wykonany w technologii </w:t>
      </w:r>
      <w:r w:rsidRPr="00EE176B">
        <w:rPr>
          <w:rFonts w:ascii="Calibri" w:eastAsia="Times New Roman" w:hAnsi="Calibri" w:cs="Calibri"/>
          <w:b/>
          <w:bCs/>
          <w:color w:val="365F91"/>
          <w:lang w:eastAsia="pl-PL"/>
        </w:rPr>
        <w:t xml:space="preserve">ogniw </w:t>
      </w:r>
      <w:proofErr w:type="spellStart"/>
      <w:r w:rsidRPr="00EE176B">
        <w:rPr>
          <w:rFonts w:ascii="Calibri" w:eastAsia="Times New Roman" w:hAnsi="Calibri" w:cs="Calibri"/>
          <w:b/>
          <w:bCs/>
          <w:color w:val="365F91"/>
          <w:lang w:eastAsia="pl-PL"/>
        </w:rPr>
        <w:t>multibusbarowych</w:t>
      </w:r>
      <w:proofErr w:type="spellEnd"/>
      <w:r w:rsidRPr="00EE176B">
        <w:rPr>
          <w:rFonts w:ascii="Calibri" w:eastAsia="Times New Roman" w:hAnsi="Calibri" w:cs="Calibri"/>
          <w:b/>
          <w:bCs/>
          <w:color w:val="365F91"/>
          <w:lang w:eastAsia="pl-PL"/>
        </w:rPr>
        <w:t xml:space="preserve"> ciętych na pół</w:t>
      </w:r>
      <w:r w:rsidRPr="00EE176B">
        <w:rPr>
          <w:rFonts w:ascii="Calibri" w:eastAsia="Times New Roman" w:hAnsi="Calibri" w:cs="Calibri"/>
          <w:color w:val="365F91"/>
          <w:lang w:eastAsia="pl-PL"/>
        </w:rPr>
        <w:t>, która polega na zastosowaniu w ogniwach aż 9 ścieżek przewodzących prąd (</w:t>
      </w:r>
      <w:proofErr w:type="spellStart"/>
      <w:r w:rsidRPr="00EE176B">
        <w:rPr>
          <w:rFonts w:ascii="Calibri" w:eastAsia="Times New Roman" w:hAnsi="Calibri" w:cs="Calibri"/>
          <w:color w:val="365F91"/>
          <w:lang w:eastAsia="pl-PL"/>
        </w:rPr>
        <w:t>bus</w:t>
      </w:r>
      <w:proofErr w:type="spellEnd"/>
      <w:r w:rsidRPr="00EE176B">
        <w:rPr>
          <w:rFonts w:ascii="Calibri" w:eastAsia="Times New Roman" w:hAnsi="Calibri" w:cs="Calibri"/>
          <w:color w:val="365F91"/>
          <w:lang w:eastAsia="pl-PL"/>
        </w:rPr>
        <w:t xml:space="preserve"> bar) zamiast tradycyjnie od 3 do 5. Większa liczba przekłada się na większą odporność na mikropęknięcia powodujące zmniejszanie mocy panelu. Panele cechują się także zwiększonym dopuszczalnym obciążeniem prądem rewersyjnym (zacienienie!).</w:t>
      </w:r>
    </w:p>
    <w:p w14:paraId="7533F56C" w14:textId="77777777" w:rsidR="00A34C5C" w:rsidRDefault="00A34C5C"/>
    <w:sectPr w:rsidR="00A34C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F767E1"/>
    <w:multiLevelType w:val="multilevel"/>
    <w:tmpl w:val="E956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6B"/>
    <w:rsid w:val="00027A55"/>
    <w:rsid w:val="00226D00"/>
    <w:rsid w:val="004A5290"/>
    <w:rsid w:val="005405F4"/>
    <w:rsid w:val="00A14E3B"/>
    <w:rsid w:val="00A34C5C"/>
    <w:rsid w:val="00CD20CC"/>
    <w:rsid w:val="00EE1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D15E"/>
  <w15:chartTrackingRefBased/>
  <w15:docId w15:val="{C6E056E6-9F03-4B70-A232-6EB62778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4C5C"/>
  </w:style>
  <w:style w:type="paragraph" w:styleId="Nagwek2">
    <w:name w:val="heading 2"/>
    <w:basedOn w:val="Normalny"/>
    <w:next w:val="Normalny"/>
    <w:link w:val="Nagwek2Znak"/>
    <w:uiPriority w:val="9"/>
    <w:semiHidden/>
    <w:unhideWhenUsed/>
    <w:qFormat/>
    <w:rsid w:val="00A34C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4">
    <w:name w:val="heading 4"/>
    <w:basedOn w:val="Normalny"/>
    <w:link w:val="Nagwek4Znak"/>
    <w:uiPriority w:val="9"/>
    <w:qFormat/>
    <w:rsid w:val="00EE176B"/>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EE176B"/>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EE17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E176B"/>
    <w:rPr>
      <w:b/>
      <w:bCs/>
    </w:rPr>
  </w:style>
  <w:style w:type="character" w:styleId="Hipercze">
    <w:name w:val="Hyperlink"/>
    <w:basedOn w:val="Domylnaczcionkaakapitu"/>
    <w:uiPriority w:val="99"/>
    <w:semiHidden/>
    <w:unhideWhenUsed/>
    <w:rsid w:val="00EE176B"/>
    <w:rPr>
      <w:color w:val="0000FF"/>
      <w:u w:val="single"/>
    </w:rPr>
  </w:style>
  <w:style w:type="character" w:customStyle="1" w:styleId="Nagwek2Znak">
    <w:name w:val="Nagłówek 2 Znak"/>
    <w:basedOn w:val="Domylnaczcionkaakapitu"/>
    <w:link w:val="Nagwek2"/>
    <w:uiPriority w:val="9"/>
    <w:semiHidden/>
    <w:rsid w:val="00A34C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13602">
      <w:bodyDiv w:val="1"/>
      <w:marLeft w:val="0"/>
      <w:marRight w:val="0"/>
      <w:marTop w:val="0"/>
      <w:marBottom w:val="0"/>
      <w:divBdr>
        <w:top w:val="none" w:sz="0" w:space="0" w:color="auto"/>
        <w:left w:val="none" w:sz="0" w:space="0" w:color="auto"/>
        <w:bottom w:val="none" w:sz="0" w:space="0" w:color="auto"/>
        <w:right w:val="none" w:sz="0" w:space="0" w:color="auto"/>
      </w:divBdr>
    </w:div>
    <w:div w:id="12866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lep.hewalex.pl/produkt/docisk-pv-skrajny-35-czarny-kpl-4-szt/" TargetMode="External"/><Relationship Id="rId3" Type="http://schemas.openxmlformats.org/officeDocument/2006/relationships/settings" Target="settings.xml"/><Relationship Id="rId7" Type="http://schemas.openxmlformats.org/officeDocument/2006/relationships/hyperlink" Target="https://sklep.hewalex.pl/produkt/docisk-pv-srodkowy-35-czarny-kpl-2-sz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lep.hewalex.pl/produkt/docisk-pv-skrajny-35-czarny-kpl-4-szt/" TargetMode="External"/><Relationship Id="rId5" Type="http://schemas.openxmlformats.org/officeDocument/2006/relationships/hyperlink" Target="https://sklep.hewalex.pl/produkt/docisk-pv-srodkowy-35-czarny-kpl-2-sz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442</Words>
  <Characters>2652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dc:creator>
  <cp:keywords/>
  <dc:description/>
  <cp:lastModifiedBy>Aleksandra</cp:lastModifiedBy>
  <cp:revision>5</cp:revision>
  <dcterms:created xsi:type="dcterms:W3CDTF">2021-01-19T13:02:00Z</dcterms:created>
  <dcterms:modified xsi:type="dcterms:W3CDTF">2021-01-25T10:25:00Z</dcterms:modified>
</cp:coreProperties>
</file>